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AD1A" w14:textId="222EFCA0" w:rsidR="007D3511" w:rsidRDefault="009A19C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bookmarkStart w:id="0" w:name="_Hlk13483288"/>
      <w:r>
        <w:rPr>
          <w:rFonts w:asciiTheme="minorHAnsi" w:hAnsiTheme="minorHAnsi" w:cs="Calibri"/>
          <w:b/>
          <w:bCs/>
          <w:sz w:val="28"/>
        </w:rPr>
        <w:t>INFORMATION SHEET</w:t>
      </w:r>
    </w:p>
    <w:p w14:paraId="2B2C9A58" w14:textId="6929FBF5" w:rsidR="004F009C" w:rsidRDefault="004F009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2DB0E92F" w14:textId="117FDFF0" w:rsidR="004F009C" w:rsidRDefault="00AC1ECC" w:rsidP="004F009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1" w:name="_Hlk31959557"/>
      <w:r w:rsidRPr="00AC1ECC">
        <w:rPr>
          <w:rFonts w:asciiTheme="minorHAnsi" w:hAnsiTheme="minorHAnsi" w:cs="Calibri"/>
          <w:iCs/>
        </w:rPr>
        <w:t>SUPREME</w:t>
      </w:r>
      <w:r>
        <w:rPr>
          <w:rFonts w:asciiTheme="minorHAnsi" w:hAnsiTheme="minorHAnsi" w:cs="Calibri"/>
          <w:i/>
          <w:iCs/>
        </w:rPr>
        <w:t xml:space="preserve"> </w:t>
      </w:r>
      <w:r w:rsidR="004F009C" w:rsidRPr="00F54491">
        <w:rPr>
          <w:rFonts w:asciiTheme="minorHAnsi" w:hAnsiTheme="minorHAnsi" w:cs="Calibri"/>
          <w:iCs/>
        </w:rPr>
        <w:t xml:space="preserve">COURT </w:t>
      </w:r>
      <w:r w:rsidR="004F009C" w:rsidRPr="00F54491">
        <w:rPr>
          <w:rFonts w:asciiTheme="minorHAnsi" w:hAnsiTheme="minorHAnsi" w:cs="Calibri"/>
          <w:bCs/>
        </w:rPr>
        <w:t>OF SOUTH AUSTRALIA</w:t>
      </w:r>
      <w:r w:rsidR="004F009C">
        <w:rPr>
          <w:rFonts w:asciiTheme="minorHAnsi" w:hAnsiTheme="minorHAnsi" w:cs="Calibri"/>
          <w:bCs/>
        </w:rPr>
        <w:t xml:space="preserve"> </w:t>
      </w:r>
    </w:p>
    <w:p w14:paraId="0A4BD641" w14:textId="40AF8F46" w:rsidR="00AC1ECC" w:rsidRDefault="00AC1ECC" w:rsidP="00AC1EC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76EE7F0C" w14:textId="719CBAA4" w:rsidR="004F009C" w:rsidRPr="005E6A52" w:rsidRDefault="00363344" w:rsidP="00AC1ECC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  <w:color w:val="000000" w:themeColor="text1"/>
        </w:rPr>
      </w:pPr>
      <w:r w:rsidRPr="005E6A52">
        <w:rPr>
          <w:rFonts w:asciiTheme="minorHAnsi" w:hAnsiTheme="minorHAnsi" w:cs="Calibri"/>
          <w:iCs/>
          <w:color w:val="000000" w:themeColor="text1"/>
        </w:rPr>
        <w:t xml:space="preserve">CRIMINAL </w:t>
      </w:r>
      <w:r w:rsidR="004F009C" w:rsidRPr="005E6A52">
        <w:rPr>
          <w:rFonts w:asciiTheme="minorHAnsi" w:hAnsiTheme="minorHAnsi" w:cs="Calibri"/>
          <w:iCs/>
          <w:color w:val="000000" w:themeColor="text1"/>
        </w:rPr>
        <w:t>JURISDICTION</w:t>
      </w:r>
    </w:p>
    <w:bookmarkEnd w:id="1"/>
    <w:p w14:paraId="03A0170D" w14:textId="3351ACD7" w:rsidR="007D3511" w:rsidRDefault="00A648B8" w:rsidP="002D03EE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C013EE">
        <w:rPr>
          <w:rFonts w:asciiTheme="minorHAnsi" w:hAnsiTheme="minorHAnsi" w:cs="Calibri"/>
          <w:b/>
          <w:sz w:val="12"/>
        </w:rPr>
        <w:t>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C74CEA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C74CEA">
        <w:rPr>
          <w:rFonts w:asciiTheme="minorHAnsi" w:hAnsiTheme="minorHAnsi" w:cs="Calibri"/>
          <w:b/>
          <w:sz w:val="12"/>
        </w:rPr>
        <w:t xml:space="preserve"> if more than one</w:t>
      </w:r>
      <w:r w:rsidR="004F009C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1A0B651B" w14:textId="77777777" w:rsidR="002D03EE" w:rsidRPr="002D03EE" w:rsidRDefault="002D03EE" w:rsidP="002D03EE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2" w:name="_Hlk39138649"/>
    </w:p>
    <w:p w14:paraId="423281AB" w14:textId="77777777" w:rsidR="002D03EE" w:rsidRPr="002D03EE" w:rsidDel="00897A6B" w:rsidRDefault="002D03EE" w:rsidP="002D03E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D03EE" w:rsidDel="00897A6B">
        <w:rPr>
          <w:rFonts w:cs="Calibri"/>
          <w:bCs/>
        </w:rPr>
        <w:t xml:space="preserve">First </w:t>
      </w:r>
      <w:r w:rsidRPr="002D03EE">
        <w:rPr>
          <w:rFonts w:cs="Calibri"/>
          <w:bCs/>
        </w:rPr>
        <w:t>Appellant</w:t>
      </w:r>
    </w:p>
    <w:p w14:paraId="26A55431" w14:textId="77777777" w:rsidR="002D03EE" w:rsidRPr="002D03EE" w:rsidRDefault="002D03EE" w:rsidP="002D03E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F9B91D3" w14:textId="77777777" w:rsidR="002D03EE" w:rsidRPr="002D03EE" w:rsidDel="00897A6B" w:rsidRDefault="002D03EE" w:rsidP="002D03E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D03EE">
        <w:rPr>
          <w:rFonts w:cs="Calibri"/>
          <w:bCs/>
        </w:rPr>
        <w:t>First Respondent</w:t>
      </w:r>
    </w:p>
    <w:p w14:paraId="7E362410" w14:textId="77777777" w:rsidR="002D03EE" w:rsidRPr="002D03EE" w:rsidRDefault="002D03EE" w:rsidP="002D03E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7E1286E6" w14:textId="77777777" w:rsidR="002D03EE" w:rsidRPr="002D03EE" w:rsidRDefault="002D03EE" w:rsidP="002D03EE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3" w:name="_Hlk39140678"/>
      <w:r w:rsidRPr="002D03EE">
        <w:rPr>
          <w:rFonts w:cs="Calibri"/>
          <w:bCs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140C39" w:rsidRPr="00140C39" w14:paraId="3C8C3AD6" w14:textId="77777777" w:rsidTr="002D03E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BA893D" w14:textId="77777777" w:rsidR="00140C39" w:rsidRPr="00140C39" w:rsidRDefault="00140C39" w:rsidP="00140C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51993"/>
            <w:bookmarkStart w:id="5" w:name="_Hlk38383639"/>
            <w:bookmarkEnd w:id="2"/>
            <w:bookmarkEnd w:id="3"/>
            <w:r w:rsidRPr="00140C39"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FCB04" w14:textId="77777777" w:rsidR="00140C39" w:rsidRPr="00140C39" w:rsidRDefault="00140C39" w:rsidP="00140C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40C39" w:rsidRPr="00140C39" w14:paraId="7C01862D" w14:textId="77777777" w:rsidTr="002D03E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A2C" w14:textId="77777777" w:rsidR="00140C39" w:rsidRPr="00140C39" w:rsidRDefault="00140C39" w:rsidP="00140C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04B" w14:textId="77777777" w:rsidR="00140C39" w:rsidRPr="00140C39" w:rsidRDefault="00140C39" w:rsidP="00140C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40C39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140C39" w:rsidRPr="00140C39" w14:paraId="47A5017C" w14:textId="77777777" w:rsidTr="002D03E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857324" w14:textId="77777777" w:rsidR="00140C39" w:rsidRPr="00140C39" w:rsidRDefault="00140C39" w:rsidP="00140C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40C39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579F2396" w14:textId="77777777" w:rsidR="00140C39" w:rsidRPr="00140C39" w:rsidRDefault="00140C39" w:rsidP="00140C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140C39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526D5" w14:textId="77777777" w:rsidR="00140C39" w:rsidRPr="00140C39" w:rsidRDefault="00140C39" w:rsidP="00140C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F7E17" w14:textId="77777777" w:rsidR="00140C39" w:rsidRPr="00140C39" w:rsidRDefault="00140C39" w:rsidP="00140C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140C39" w:rsidRPr="00140C39" w14:paraId="518EAC4E" w14:textId="77777777" w:rsidTr="002D03E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D6AE" w14:textId="77777777" w:rsidR="00140C39" w:rsidRPr="00140C39" w:rsidRDefault="00140C39" w:rsidP="00140C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68283" w14:textId="77777777" w:rsidR="00140C39" w:rsidRPr="00140C39" w:rsidRDefault="00140C39" w:rsidP="00140C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40C39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9C95D" w14:textId="77777777" w:rsidR="00140C39" w:rsidRPr="00140C39" w:rsidRDefault="00140C39" w:rsidP="00140C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40C3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4"/>
      <w:bookmarkEnd w:id="5"/>
    </w:tbl>
    <w:p w14:paraId="552A8D75" w14:textId="77777777" w:rsidR="00A665A3" w:rsidRDefault="00A665A3" w:rsidP="00C013EE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82DDC" w:rsidRPr="00900581" w14:paraId="6E69C089" w14:textId="77777777" w:rsidTr="00B20336">
        <w:tc>
          <w:tcPr>
            <w:tcW w:w="5000" w:type="pct"/>
          </w:tcPr>
          <w:p w14:paraId="07A8C1BE" w14:textId="7D3E4D2A" w:rsidR="00347105" w:rsidRPr="00A04F33" w:rsidRDefault="009A19CE" w:rsidP="00A04F3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eastAsiaTheme="minorEastAsia" w:cs="Arial"/>
                <w:b/>
                <w:bCs/>
                <w:spacing w:val="-3"/>
                <w:szCs w:val="22"/>
                <w:lang w:val="en-US" w:bidi="en-US"/>
              </w:rPr>
            </w:pPr>
            <w:r w:rsidRPr="00A04F33">
              <w:rPr>
                <w:rFonts w:eastAsiaTheme="minorEastAsia" w:cs="Arial"/>
                <w:b/>
                <w:bCs/>
                <w:spacing w:val="-3"/>
                <w:szCs w:val="22"/>
                <w:lang w:val="en-US" w:bidi="en-US"/>
              </w:rPr>
              <w:t>Appeal details</w:t>
            </w:r>
          </w:p>
          <w:p w14:paraId="10ADCEA0" w14:textId="081FFA97" w:rsidR="00A665A3" w:rsidRPr="006408C0" w:rsidRDefault="00A665A3" w:rsidP="00A04F3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Solicitor for the Appellant: [</w:t>
            </w:r>
            <w:r w:rsidRPr="006408C0">
              <w:rPr>
                <w:rFonts w:eastAsiaTheme="minorEastAsia" w:cs="Arial"/>
                <w:bCs/>
                <w:i/>
                <w:spacing w:val="-3"/>
                <w:lang w:val="en-US" w:bidi="en-US"/>
              </w:rPr>
              <w:t>name, telephone, email</w:t>
            </w:r>
            <w:r w:rsidR="00F2057B"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]</w:t>
            </w:r>
          </w:p>
          <w:p w14:paraId="76DC8432" w14:textId="20E203D5" w:rsidR="00A665A3" w:rsidRPr="006408C0" w:rsidRDefault="00A665A3" w:rsidP="00A665A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Counsel for the Appellant</w:t>
            </w:r>
            <w:r w:rsidRPr="006408C0">
              <w:rPr>
                <w:rFonts w:eastAsiaTheme="minorEastAsia" w:cs="Arial"/>
                <w:bCs/>
                <w:i/>
                <w:spacing w:val="-3"/>
                <w:lang w:val="en-US" w:bidi="en-US"/>
              </w:rPr>
              <w:t>:</w:t>
            </w:r>
            <w:r w:rsidRPr="006408C0"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 [</w:t>
            </w:r>
            <w:r w:rsidRPr="006408C0">
              <w:rPr>
                <w:rFonts w:eastAsiaTheme="minorEastAsia" w:cs="Arial"/>
                <w:bCs/>
                <w:i/>
                <w:spacing w:val="-3"/>
                <w:lang w:val="en-US" w:bidi="en-US"/>
              </w:rPr>
              <w:t>name, telephone, email</w:t>
            </w:r>
            <w:r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]</w:t>
            </w:r>
          </w:p>
          <w:p w14:paraId="1A39E211" w14:textId="154CBEA3" w:rsidR="00A665A3" w:rsidRPr="006408C0" w:rsidRDefault="00A665A3" w:rsidP="00A04F3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Solicitor for the Respondent: [</w:t>
            </w:r>
            <w:r w:rsidRPr="006408C0">
              <w:rPr>
                <w:rFonts w:eastAsiaTheme="minorEastAsia" w:cs="Arial"/>
                <w:bCs/>
                <w:i/>
                <w:spacing w:val="-3"/>
                <w:lang w:val="en-US" w:bidi="en-US"/>
              </w:rPr>
              <w:t>name, telephone, email</w:t>
            </w:r>
            <w:r w:rsidR="00F2057B"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]</w:t>
            </w:r>
          </w:p>
          <w:p w14:paraId="39A25EF9" w14:textId="00D3598E" w:rsidR="00A665A3" w:rsidRPr="006408C0" w:rsidRDefault="00A665A3" w:rsidP="00A665A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Counsel for the Respondent: [</w:t>
            </w:r>
            <w:r w:rsidRPr="006408C0">
              <w:rPr>
                <w:rFonts w:eastAsiaTheme="minorEastAsia" w:cs="Arial"/>
                <w:bCs/>
                <w:i/>
                <w:spacing w:val="-3"/>
                <w:lang w:val="en-US" w:bidi="en-US"/>
              </w:rPr>
              <w:t>name, telephone, email</w:t>
            </w:r>
            <w:r w:rsidR="00F2057B"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]</w:t>
            </w:r>
          </w:p>
          <w:p w14:paraId="13598C42" w14:textId="25248437" w:rsidR="009A19CE" w:rsidRPr="006408C0" w:rsidRDefault="009A19CE" w:rsidP="00A04F3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eastAsiaTheme="minorEastAsia" w:cs="Arial"/>
                <w:bCs/>
                <w:i/>
                <w:spacing w:val="-3"/>
                <w:lang w:val="en-US"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The following Judges may be disqualified from hearing the appeal</w:t>
            </w:r>
            <w:r w:rsidR="00B14CD8"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/case stated</w:t>
            </w:r>
            <w:r w:rsidR="00F2057B" w:rsidRPr="006408C0">
              <w:rPr>
                <w:rFonts w:eastAsiaTheme="minorEastAsia" w:cs="Arial"/>
                <w:bCs/>
                <w:i/>
                <w:spacing w:val="-3"/>
                <w:lang w:val="en-US" w:bidi="en-US"/>
              </w:rPr>
              <w:t>:</w:t>
            </w:r>
          </w:p>
          <w:p w14:paraId="6D667F70" w14:textId="2A93C02D" w:rsidR="009A19CE" w:rsidRPr="006408C0" w:rsidRDefault="009A19CE" w:rsidP="009A19CE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[</w:t>
            </w:r>
            <w:r w:rsidRPr="006408C0">
              <w:rPr>
                <w:rFonts w:eastAsiaTheme="minorEastAsia" w:cs="Arial"/>
                <w:bCs/>
                <w:i/>
                <w:spacing w:val="-3"/>
                <w:lang w:val="en-US" w:bidi="en-US"/>
              </w:rPr>
              <w:t>name</w:t>
            </w:r>
            <w:r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] because [</w:t>
            </w:r>
            <w:r w:rsidRPr="006408C0">
              <w:rPr>
                <w:rFonts w:eastAsiaTheme="minorEastAsia" w:cs="Arial"/>
                <w:bCs/>
                <w:i/>
                <w:spacing w:val="-3"/>
                <w:lang w:val="en-US" w:bidi="en-US"/>
              </w:rPr>
              <w:t>reason</w:t>
            </w:r>
            <w:r w:rsidR="00F2057B" w:rsidRPr="006408C0">
              <w:rPr>
                <w:rFonts w:eastAsiaTheme="minorEastAsia" w:cs="Arial"/>
                <w:bCs/>
                <w:spacing w:val="-3"/>
                <w:lang w:val="en-US" w:bidi="en-US"/>
              </w:rPr>
              <w:t>]</w:t>
            </w:r>
          </w:p>
          <w:p w14:paraId="3210059C" w14:textId="315EF181" w:rsidR="009A19CE" w:rsidRPr="006408C0" w:rsidRDefault="009A19CE" w:rsidP="00A04F3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eastAsiaTheme="minorEastAsia" w:cs="Arial"/>
                <w:bCs/>
                <w:spacing w:val="-3"/>
                <w:lang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 xml:space="preserve">Counsel availability for next three sittings of </w:t>
            </w:r>
            <w:r w:rsidR="00F8518B">
              <w:rPr>
                <w:rFonts w:eastAsiaTheme="minorEastAsia" w:cs="Arial"/>
                <w:bCs/>
                <w:spacing w:val="-3"/>
                <w:lang w:bidi="en-US"/>
              </w:rPr>
              <w:t xml:space="preserve">the </w:t>
            </w: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Court</w:t>
            </w:r>
            <w:r w:rsidR="00F8518B">
              <w:rPr>
                <w:rFonts w:eastAsiaTheme="minorEastAsia" w:cs="Arial"/>
                <w:bCs/>
                <w:spacing w:val="-3"/>
                <w:lang w:bidi="en-US"/>
              </w:rPr>
              <w:t xml:space="preserve"> of Appeal</w:t>
            </w: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:</w:t>
            </w:r>
          </w:p>
          <w:p w14:paraId="2BB3FD0D" w14:textId="77777777" w:rsidR="009A19CE" w:rsidRPr="006408C0" w:rsidRDefault="009A19CE" w:rsidP="009A19CE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Theme="minorEastAsia" w:cs="Arial"/>
                <w:bCs/>
                <w:spacing w:val="-3"/>
                <w:lang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Appellant: [</w:t>
            </w:r>
            <w:r w:rsidRPr="006408C0">
              <w:rPr>
                <w:rFonts w:eastAsiaTheme="minorEastAsia" w:cs="Arial"/>
                <w:bCs/>
                <w:i/>
                <w:spacing w:val="-3"/>
                <w:lang w:bidi="en-US"/>
              </w:rPr>
              <w:t>dates</w:t>
            </w: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]</w:t>
            </w:r>
          </w:p>
          <w:p w14:paraId="32FFAB39" w14:textId="77777777" w:rsidR="009A19CE" w:rsidRPr="006408C0" w:rsidRDefault="009A19CE" w:rsidP="009A19CE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Theme="minorEastAsia" w:cs="Arial"/>
                <w:bCs/>
                <w:i/>
                <w:spacing w:val="-3"/>
                <w:lang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Respondent: [</w:t>
            </w:r>
            <w:r w:rsidRPr="006408C0">
              <w:rPr>
                <w:rFonts w:eastAsiaTheme="minorEastAsia" w:cs="Arial"/>
                <w:bCs/>
                <w:i/>
                <w:spacing w:val="-3"/>
                <w:lang w:bidi="en-US"/>
              </w:rPr>
              <w:t>dates</w:t>
            </w: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]</w:t>
            </w:r>
          </w:p>
          <w:p w14:paraId="7E205605" w14:textId="77777777" w:rsidR="009A19CE" w:rsidRPr="006408C0" w:rsidRDefault="009A19CE" w:rsidP="00A04F3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eastAsiaTheme="minorEastAsia" w:cs="Arial"/>
                <w:bCs/>
                <w:spacing w:val="-3"/>
                <w:lang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Estimated length of hearing: [</w:t>
            </w:r>
            <w:r w:rsidRPr="006408C0">
              <w:rPr>
                <w:rFonts w:eastAsiaTheme="minorEastAsia" w:cs="Arial"/>
                <w:bCs/>
                <w:i/>
                <w:spacing w:val="-3"/>
                <w:lang w:bidi="en-US"/>
              </w:rPr>
              <w:t>insert time</w:t>
            </w: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]</w:t>
            </w:r>
          </w:p>
          <w:p w14:paraId="0C70607E" w14:textId="1AAB2063" w:rsidR="009A19CE" w:rsidRPr="006408C0" w:rsidRDefault="009A19CE" w:rsidP="00A04F3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eastAsiaTheme="minorEastAsia" w:cs="Arial"/>
                <w:bCs/>
                <w:spacing w:val="-3"/>
                <w:lang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Proposed di</w:t>
            </w:r>
            <w:r w:rsidR="00F2057B" w:rsidRPr="006408C0">
              <w:rPr>
                <w:rFonts w:eastAsiaTheme="minorEastAsia" w:cs="Arial"/>
                <w:bCs/>
                <w:spacing w:val="-3"/>
                <w:lang w:bidi="en-US"/>
              </w:rPr>
              <w:t>vision of time between counsel.</w:t>
            </w:r>
          </w:p>
          <w:p w14:paraId="4E3279F8" w14:textId="325AF6AF" w:rsidR="009A19CE" w:rsidRPr="006408C0" w:rsidRDefault="009A19CE" w:rsidP="009A19CE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Theme="minorEastAsia" w:cs="Arial"/>
                <w:bCs/>
                <w:i/>
                <w:spacing w:val="-3"/>
                <w:highlight w:val="yellow"/>
                <w:lang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Appellant: [</w:t>
            </w:r>
            <w:r w:rsidRPr="006408C0">
              <w:rPr>
                <w:rFonts w:eastAsiaTheme="minorEastAsia" w:cs="Arial"/>
                <w:bCs/>
                <w:i/>
                <w:spacing w:val="-3"/>
                <w:lang w:bidi="en-US"/>
              </w:rPr>
              <w:t>time</w:t>
            </w: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]</w:t>
            </w:r>
          </w:p>
          <w:p w14:paraId="017E01C7" w14:textId="13D05410" w:rsidR="009A19CE" w:rsidRPr="006408C0" w:rsidRDefault="009A19CE" w:rsidP="009A19CE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Theme="minorEastAsia" w:cs="Arial"/>
                <w:bCs/>
                <w:i/>
                <w:spacing w:val="-3"/>
                <w:lang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Respondent: [</w:t>
            </w:r>
            <w:r w:rsidRPr="006408C0">
              <w:rPr>
                <w:rFonts w:eastAsiaTheme="minorEastAsia" w:cs="Arial"/>
                <w:bCs/>
                <w:i/>
                <w:spacing w:val="-3"/>
                <w:lang w:bidi="en-US"/>
              </w:rPr>
              <w:t>time</w:t>
            </w: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]</w:t>
            </w:r>
          </w:p>
          <w:p w14:paraId="5A16EB3C" w14:textId="2BA93911" w:rsidR="009A19CE" w:rsidRPr="006408C0" w:rsidRDefault="009A19CE" w:rsidP="00A04F3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Theme="minorEastAsia" w:cs="Arial"/>
                <w:bCs/>
                <w:i/>
                <w:spacing w:val="-3"/>
                <w:lang w:bidi="en-US"/>
              </w:rPr>
            </w:pP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Appellant in reply: [</w:t>
            </w:r>
            <w:r w:rsidRPr="006408C0">
              <w:rPr>
                <w:rFonts w:eastAsiaTheme="minorEastAsia" w:cs="Arial"/>
                <w:bCs/>
                <w:i/>
                <w:spacing w:val="-3"/>
                <w:lang w:bidi="en-US"/>
              </w:rPr>
              <w:t>time</w:t>
            </w: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]</w:t>
            </w:r>
          </w:p>
          <w:p w14:paraId="39A79E1E" w14:textId="2E47D3A9" w:rsidR="00282DDC" w:rsidRPr="00900581" w:rsidRDefault="009A19CE" w:rsidP="00A04F33">
            <w:pPr>
              <w:spacing w:before="240" w:after="120"/>
              <w:jc w:val="left"/>
              <w:rPr>
                <w:rFonts w:asciiTheme="minorHAnsi" w:hAnsiTheme="minorHAnsi" w:cs="Calibri"/>
              </w:rPr>
            </w:pP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lastRenderedPageBreak/>
              <w:t>Any other factors that need to be considered: [</w:t>
            </w:r>
            <w:r w:rsidRPr="006408C0">
              <w:rPr>
                <w:rFonts w:eastAsiaTheme="minorEastAsia" w:cs="Arial"/>
                <w:bCs/>
                <w:i/>
                <w:spacing w:val="-3"/>
                <w:lang w:bidi="en-US"/>
              </w:rPr>
              <w:t>factors</w:t>
            </w:r>
            <w:r w:rsidRPr="006408C0">
              <w:rPr>
                <w:rFonts w:eastAsiaTheme="minorEastAsia" w:cs="Arial"/>
                <w:bCs/>
                <w:spacing w:val="-3"/>
                <w:lang w:bidi="en-US"/>
              </w:rPr>
              <w:t>]</w:t>
            </w:r>
          </w:p>
        </w:tc>
      </w:tr>
    </w:tbl>
    <w:p w14:paraId="3D1CEC2C" w14:textId="564CD289" w:rsidR="006241B6" w:rsidRDefault="006241B6" w:rsidP="00C013EE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A19CE" w14:paraId="75597973" w14:textId="77777777" w:rsidTr="00A665A3">
        <w:trPr>
          <w:cantSplit/>
        </w:trPr>
        <w:tc>
          <w:tcPr>
            <w:tcW w:w="10457" w:type="dxa"/>
          </w:tcPr>
          <w:p w14:paraId="315186CB" w14:textId="77777777" w:rsidR="009A19CE" w:rsidRDefault="009A19CE" w:rsidP="00A04F33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Notes</w:t>
            </w:r>
          </w:p>
          <w:p w14:paraId="14CAC164" w14:textId="77777777" w:rsidR="00CA6CC3" w:rsidRPr="00CA6CC3" w:rsidRDefault="00CA6CC3" w:rsidP="00CA6CC3">
            <w:pPr>
              <w:pStyle w:val="ListParagraph"/>
              <w:numPr>
                <w:ilvl w:val="0"/>
                <w:numId w:val="5"/>
              </w:numPr>
              <w:spacing w:after="120"/>
              <w:ind w:right="-57"/>
              <w:rPr>
                <w:rFonts w:cs="Arial"/>
                <w:color w:val="000000" w:themeColor="text1"/>
              </w:rPr>
            </w:pPr>
            <w:r w:rsidRPr="00CA6CC3">
              <w:rPr>
                <w:rFonts w:cs="Arial"/>
                <w:color w:val="000000" w:themeColor="text1"/>
              </w:rPr>
              <w:t>This form is to be signed by the solicitor for the party, or if self-represented the party, who has the conduct of the appeal/case stated.</w:t>
            </w:r>
          </w:p>
          <w:p w14:paraId="4169D400" w14:textId="77777777" w:rsidR="00CA6CC3" w:rsidRPr="00CA6CC3" w:rsidRDefault="00CA6CC3" w:rsidP="00CA6CC3">
            <w:pPr>
              <w:pStyle w:val="ListParagraph"/>
              <w:numPr>
                <w:ilvl w:val="0"/>
                <w:numId w:val="5"/>
              </w:numPr>
              <w:spacing w:after="120"/>
              <w:ind w:right="-57"/>
              <w:rPr>
                <w:rFonts w:cs="Arial"/>
                <w:color w:val="000000" w:themeColor="text1"/>
              </w:rPr>
            </w:pPr>
            <w:r w:rsidRPr="00CA6CC3">
              <w:rPr>
                <w:rFonts w:cs="Arial"/>
                <w:color w:val="000000" w:themeColor="text1"/>
              </w:rPr>
              <w:t>The Appellant must lodge and serve this form, completed as to the Appellant’s information, at the same time as filing the notice of appeal.</w:t>
            </w:r>
          </w:p>
          <w:p w14:paraId="13F6D719" w14:textId="77777777" w:rsidR="00CA6CC3" w:rsidRPr="00CA6CC3" w:rsidRDefault="00CA6CC3" w:rsidP="00CA6CC3">
            <w:pPr>
              <w:pStyle w:val="ListParagraph"/>
              <w:numPr>
                <w:ilvl w:val="0"/>
                <w:numId w:val="5"/>
              </w:numPr>
              <w:spacing w:after="120"/>
              <w:ind w:right="-57"/>
              <w:rPr>
                <w:rFonts w:cs="Arial"/>
                <w:color w:val="000000" w:themeColor="text1"/>
              </w:rPr>
            </w:pPr>
            <w:r w:rsidRPr="00CA6CC3">
              <w:rPr>
                <w:rFonts w:cs="Arial"/>
                <w:color w:val="000000" w:themeColor="text1"/>
              </w:rPr>
              <w:t>The Respondent must insert the Respondent’s information within 7 days of the filing of the appeal.</w:t>
            </w:r>
          </w:p>
          <w:p w14:paraId="7FA69E6A" w14:textId="77777777" w:rsidR="00CA6CC3" w:rsidRPr="00CA6CC3" w:rsidRDefault="00CA6CC3" w:rsidP="00CA6CC3">
            <w:pPr>
              <w:pStyle w:val="ListParagraph"/>
              <w:numPr>
                <w:ilvl w:val="0"/>
                <w:numId w:val="5"/>
              </w:numPr>
              <w:spacing w:after="120"/>
              <w:ind w:right="-57"/>
              <w:rPr>
                <w:rFonts w:cs="Arial"/>
                <w:color w:val="000000" w:themeColor="text1"/>
              </w:rPr>
            </w:pPr>
            <w:r w:rsidRPr="00CA6CC3">
              <w:rPr>
                <w:rFonts w:cs="Arial"/>
                <w:color w:val="000000" w:themeColor="text1"/>
              </w:rPr>
              <w:t>The Appellant must file and serve the completed form within 14 days of the filing of the appeal.</w:t>
            </w:r>
          </w:p>
          <w:p w14:paraId="2C23D2C4" w14:textId="538EB957" w:rsidR="009A19CE" w:rsidRPr="00A868BD" w:rsidRDefault="009A19CE" w:rsidP="00CA6CC3">
            <w:pPr>
              <w:pStyle w:val="ListParagraph"/>
              <w:spacing w:after="120"/>
              <w:ind w:left="455" w:right="-57"/>
              <w:contextualSpacing w:val="0"/>
              <w:rPr>
                <w:rFonts w:cs="Arial"/>
                <w:color w:val="000000" w:themeColor="text1"/>
              </w:rPr>
            </w:pPr>
          </w:p>
        </w:tc>
      </w:tr>
      <w:bookmarkEnd w:id="0"/>
    </w:tbl>
    <w:p w14:paraId="4EE6065B" w14:textId="04F3A3BA" w:rsidR="007D5072" w:rsidRPr="00A04F33" w:rsidRDefault="007D5072" w:rsidP="00C013EE">
      <w:pPr>
        <w:spacing w:before="120" w:after="120"/>
        <w:rPr>
          <w:rFonts w:asciiTheme="minorHAnsi" w:hAnsiTheme="minorHAnsi" w:cs="Calibri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665A3" w14:paraId="1DF96421" w14:textId="77777777" w:rsidTr="00E72817">
        <w:tc>
          <w:tcPr>
            <w:tcW w:w="5000" w:type="pct"/>
          </w:tcPr>
          <w:p w14:paraId="1F02CC8C" w14:textId="12CC2C18" w:rsidR="00A665A3" w:rsidRDefault="00A665A3" w:rsidP="008659E2">
            <w:pPr>
              <w:spacing w:before="120" w:after="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Signed</w:t>
            </w:r>
          </w:p>
          <w:p w14:paraId="7044D362" w14:textId="77777777" w:rsidR="008659E2" w:rsidRPr="00140F27" w:rsidRDefault="008659E2" w:rsidP="008659E2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1B6E3743" w14:textId="77777777" w:rsidR="008659E2" w:rsidRPr="00140F27" w:rsidRDefault="008659E2" w:rsidP="008659E2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6E4AC51A" w14:textId="77777777" w:rsidR="008659E2" w:rsidRPr="00140F27" w:rsidRDefault="008659E2" w:rsidP="008659E2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45786663" w14:textId="77777777" w:rsidR="008659E2" w:rsidRPr="00140F27" w:rsidRDefault="008659E2" w:rsidP="008659E2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36FCCC31" w14:textId="77777777" w:rsidR="008659E2" w:rsidRPr="00140F27" w:rsidRDefault="008659E2" w:rsidP="008659E2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5EAC95BD" w14:textId="1B3240AE" w:rsidR="00A665A3" w:rsidRDefault="008659E2" w:rsidP="008659E2">
            <w:pPr>
              <w:spacing w:after="120"/>
              <w:rPr>
                <w:rFonts w:cs="Arial"/>
                <w:b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</w:tbl>
    <w:p w14:paraId="11DCB931" w14:textId="77777777" w:rsidR="00A665A3" w:rsidRPr="00900581" w:rsidRDefault="00A665A3" w:rsidP="00637CC8">
      <w:pPr>
        <w:rPr>
          <w:rFonts w:asciiTheme="minorHAnsi" w:hAnsiTheme="minorHAnsi" w:cs="Calibri"/>
          <w:b/>
          <w:color w:val="000000" w:themeColor="text1"/>
        </w:rPr>
      </w:pPr>
    </w:p>
    <w:sectPr w:rsidR="00A665A3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06968" w14:textId="77777777" w:rsidR="00BF6C92" w:rsidRDefault="00BF6C92" w:rsidP="00F437EE">
      <w:r>
        <w:separator/>
      </w:r>
    </w:p>
  </w:endnote>
  <w:endnote w:type="continuationSeparator" w:id="0">
    <w:p w14:paraId="05216240" w14:textId="77777777" w:rsidR="00BF6C92" w:rsidRDefault="00BF6C9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45853" w14:textId="77777777" w:rsidR="00BF6C92" w:rsidRDefault="00BF6C92" w:rsidP="00F437EE">
      <w:r>
        <w:separator/>
      </w:r>
    </w:p>
  </w:footnote>
  <w:footnote w:type="continuationSeparator" w:id="0">
    <w:p w14:paraId="748FCFF1" w14:textId="77777777" w:rsidR="00BF6C92" w:rsidRDefault="00BF6C9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3B93E" w14:textId="3BD11ACC" w:rsidR="00A665A3" w:rsidRPr="00A665A3" w:rsidRDefault="00A665A3">
    <w:pPr>
      <w:pStyle w:val="Header"/>
      <w:rPr>
        <w:lang w:val="en-US"/>
      </w:rPr>
    </w:pPr>
    <w:r>
      <w:rPr>
        <w:lang w:val="en-US"/>
      </w:rPr>
      <w:t xml:space="preserve">Form </w:t>
    </w:r>
    <w:r w:rsidR="00C74CEA">
      <w:rPr>
        <w:lang w:val="en-US"/>
      </w:rPr>
      <w:t>1</w:t>
    </w:r>
    <w:r w:rsidR="00BB1810">
      <w:rPr>
        <w:lang w:val="en-US"/>
      </w:rPr>
      <w:t>82A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948DE" w14:textId="5EEC951F" w:rsidR="00E92F2A" w:rsidRDefault="00E447A9" w:rsidP="007154D5">
    <w:pPr>
      <w:pStyle w:val="Header"/>
      <w:rPr>
        <w:lang w:val="en-US"/>
      </w:rPr>
    </w:pPr>
    <w:bookmarkStart w:id="6" w:name="_Hlk13483252"/>
    <w:bookmarkStart w:id="7" w:name="_Hlk13483253"/>
    <w:bookmarkStart w:id="8" w:name="_Hlk13483254"/>
    <w:bookmarkStart w:id="9" w:name="_Hlk13483262"/>
    <w:bookmarkStart w:id="10" w:name="_Hlk13483263"/>
    <w:bookmarkStart w:id="11" w:name="_Hlk13483264"/>
    <w:bookmarkStart w:id="12" w:name="_Hlk13483265"/>
    <w:bookmarkStart w:id="13" w:name="_Hlk13483266"/>
    <w:bookmarkStart w:id="14" w:name="_Hlk13483267"/>
    <w:bookmarkStart w:id="15" w:name="_Hlk13483268"/>
    <w:bookmarkStart w:id="16" w:name="_Hlk13483269"/>
    <w:bookmarkStart w:id="17" w:name="_Hlk13483270"/>
    <w:bookmarkStart w:id="18" w:name="_Hlk13483271"/>
    <w:bookmarkStart w:id="19" w:name="_Hlk13483272"/>
    <w:bookmarkStart w:id="20" w:name="_Hlk13483273"/>
    <w:bookmarkStart w:id="21" w:name="_Hlk13483274"/>
    <w:bookmarkStart w:id="22" w:name="_Hlk13483275"/>
    <w:bookmarkStart w:id="23" w:name="_Hlk13483276"/>
    <w:r>
      <w:rPr>
        <w:lang w:val="en-US"/>
      </w:rPr>
      <w:t xml:space="preserve">Form </w:t>
    </w:r>
    <w:r w:rsidR="00C74CEA">
      <w:rPr>
        <w:lang w:val="en-US"/>
      </w:rPr>
      <w:t>18</w:t>
    </w:r>
    <w:r w:rsidR="00434417">
      <w:rPr>
        <w:lang w:val="en-US"/>
      </w:rPr>
      <w:t>2A</w:t>
    </w:r>
  </w:p>
  <w:p w14:paraId="3A2D6C06" w14:textId="77777777" w:rsidR="00917942" w:rsidRPr="00BA48D1" w:rsidRDefault="00917942" w:rsidP="008A74F5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14E8F07D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14:paraId="64F2C7A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38F9"/>
    <w:multiLevelType w:val="hybridMultilevel"/>
    <w:tmpl w:val="F1B4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D02B8"/>
    <w:multiLevelType w:val="hybridMultilevel"/>
    <w:tmpl w:val="8AE4F792"/>
    <w:lvl w:ilvl="0" w:tplc="56A6AD0E">
      <w:start w:val="1"/>
      <w:numFmt w:val="bullet"/>
      <w:lvlText w:val=""/>
      <w:lvlJc w:val="left"/>
      <w:pPr>
        <w:ind w:left="388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E10"/>
    <w:rsid w:val="0008641A"/>
    <w:rsid w:val="000878EC"/>
    <w:rsid w:val="000920E7"/>
    <w:rsid w:val="00092F7F"/>
    <w:rsid w:val="0009527C"/>
    <w:rsid w:val="00097B68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0C39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97B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38"/>
    <w:rsid w:val="001F57B6"/>
    <w:rsid w:val="001F67BD"/>
    <w:rsid w:val="001F75F8"/>
    <w:rsid w:val="00205858"/>
    <w:rsid w:val="00205FA2"/>
    <w:rsid w:val="00206EBF"/>
    <w:rsid w:val="00210688"/>
    <w:rsid w:val="00211A47"/>
    <w:rsid w:val="0021304C"/>
    <w:rsid w:val="00215A41"/>
    <w:rsid w:val="002165D3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03EE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105"/>
    <w:rsid w:val="00350AE8"/>
    <w:rsid w:val="003514C1"/>
    <w:rsid w:val="0035312C"/>
    <w:rsid w:val="0035382D"/>
    <w:rsid w:val="00355F90"/>
    <w:rsid w:val="00356032"/>
    <w:rsid w:val="00363049"/>
    <w:rsid w:val="00363344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4181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2F56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4417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177D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1A1"/>
    <w:rsid w:val="004E7DBB"/>
    <w:rsid w:val="004F009C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A52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37CC8"/>
    <w:rsid w:val="006408C0"/>
    <w:rsid w:val="00641BFA"/>
    <w:rsid w:val="00641DE5"/>
    <w:rsid w:val="00643A62"/>
    <w:rsid w:val="00646351"/>
    <w:rsid w:val="0064697C"/>
    <w:rsid w:val="00646D45"/>
    <w:rsid w:val="00650802"/>
    <w:rsid w:val="00650F16"/>
    <w:rsid w:val="006513B0"/>
    <w:rsid w:val="00651688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0195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9E2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A74F5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19CE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4F33"/>
    <w:rsid w:val="00A1441C"/>
    <w:rsid w:val="00A16DBE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5A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1935"/>
    <w:rsid w:val="00AB297C"/>
    <w:rsid w:val="00AB4D2B"/>
    <w:rsid w:val="00AB6E0B"/>
    <w:rsid w:val="00AC1526"/>
    <w:rsid w:val="00AC1ECC"/>
    <w:rsid w:val="00AC358A"/>
    <w:rsid w:val="00AC3774"/>
    <w:rsid w:val="00AC5248"/>
    <w:rsid w:val="00AC6B19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4CD8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AC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1810"/>
    <w:rsid w:val="00BB27A4"/>
    <w:rsid w:val="00BB3C1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6C92"/>
    <w:rsid w:val="00BF7F9C"/>
    <w:rsid w:val="00C013EE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CEA"/>
    <w:rsid w:val="00C83509"/>
    <w:rsid w:val="00C839C8"/>
    <w:rsid w:val="00C83E2E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CC3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87B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20B9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E6F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6AD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057B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518B"/>
    <w:rsid w:val="00F94308"/>
    <w:rsid w:val="00F95997"/>
    <w:rsid w:val="00F97470"/>
    <w:rsid w:val="00F9793C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E8826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3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140C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A599126</value>
    </field>
    <field name="Objective-Title">
      <value order="0">Form 63 Information sheet for setting down appeal for hearing (PDF sign)</value>
    </field>
    <field name="Objective-Description">
      <value order="0"/>
    </field>
    <field name="Objective-CreationStamp">
      <value order="0">2019-08-21T01:32:35Z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2019-08-21T01:39:44Z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vA1076962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4851057-6954-4184-B7DF-055EEC58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189 Information Sheet - Setting Down Appeal or Case Stated for Hearing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182A - Information Sheet</dc:title>
  <dc:subject>Joint Criminal Rules 2022</dc:subject>
  <dc:creator>Courts Administration Authority</dc:creator>
  <dc:description>Inserted by Amending Rule No. 3 effctive 1 January 2024. Corrected version replaced 8/1/2024</dc:description>
  <cp:revision>3</cp:revision>
  <cp:lastPrinted>2023-12-04T01:02:00Z</cp:lastPrinted>
  <dcterms:created xsi:type="dcterms:W3CDTF">2024-01-08T01:16:00Z</dcterms:created>
  <dcterms:modified xsi:type="dcterms:W3CDTF">2024-01-08T01:17:00Z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A599126</vt:lpwstr>
  </property>
  <property fmtid="{D5CDD505-2E9C-101B-9397-08002B2CF9AE}" pid="4" name="Objective-Title">
    <vt:lpwstr>Form 63 Information sheet for setting down appeal for hearing (PDF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2019-08-21T01:39:42Z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2019-08-21T01:39:44Z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vA1076962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